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rivacy-policy"/>
    <w:p>
      <w:pPr>
        <w:pStyle w:val="Heading1"/>
      </w:pPr>
      <w:r>
        <w:t xml:space="preserve">Privacy Policy</w:t>
      </w:r>
    </w:p>
    <w:p>
      <w:pPr>
        <w:pStyle w:val="FirstParagraph"/>
      </w:pPr>
      <w:r>
        <w:rPr>
          <w:b/>
          <w:bCs/>
        </w:rPr>
        <w:t xml:space="preserve">Apsara Premium Beauty Salon</w:t>
      </w:r>
      <w:r>
        <w:t xml:space="preserve"> </w:t>
      </w:r>
      <w:r>
        <w:t xml:space="preserve">is committed to protecting and respecting your privacy. This Privacy Policy explains how we collect, use, store, and protect your personal information when you visit our website, contact us, or receive treatments from us.</w:t>
      </w:r>
    </w:p>
    <w:bookmarkStart w:id="20" w:name="who-we-are"/>
    <w:p>
      <w:pPr>
        <w:pStyle w:val="Heading2"/>
      </w:pPr>
      <w:r>
        <w:t xml:space="preserve">Who We Are</w:t>
      </w:r>
    </w:p>
    <w:p>
      <w:pPr>
        <w:pStyle w:val="FirstParagraph"/>
      </w:pPr>
      <w:r>
        <w:t xml:space="preserve">Apsara Premium Beauty Salon provides a range of beauty, aesthetic, and advanced electrolysis treatments.</w:t>
      </w:r>
    </w:p>
    <w:p>
      <w:pPr>
        <w:pStyle w:val="BodyText"/>
      </w:pPr>
      <w:r>
        <w:rPr>
          <w:b/>
          <w:bCs/>
        </w:rPr>
        <w:t xml:space="preserve">Data Controller:</w:t>
      </w:r>
      <w:r>
        <w:t xml:space="preserve"> </w:t>
      </w:r>
      <w:r>
        <w:t xml:space="preserve">Apsara Premium Beauty Salon</w:t>
      </w:r>
      <w:r>
        <w:br/>
      </w:r>
      <w:r>
        <w:rPr>
          <w:b/>
          <w:bCs/>
        </w:rPr>
        <w:t xml:space="preserve">Address:</w:t>
      </w:r>
      <w:r>
        <w:t xml:space="preserve"> 22 Allestree lane, Allestree, Derby, DE22 2HR</w:t>
      </w:r>
      <w:r>
        <w:br/>
      </w:r>
      <w:r>
        <w:rPr>
          <w:b/>
          <w:bCs/>
        </w:rPr>
        <w:t xml:space="preserve">Email:</w:t>
      </w:r>
      <w:r>
        <w:t xml:space="preserve"> info@beautyapsara.co.uk</w:t>
      </w:r>
      <w:r>
        <w:br/>
      </w:r>
      <w:r>
        <w:rPr>
          <w:b/>
          <w:bCs/>
        </w:rPr>
        <w:t xml:space="preserve">Telephone:</w:t>
      </w:r>
      <w:r>
        <w:t xml:space="preserve"> 07415 79101</w:t>
      </w:r>
    </w:p>
    <w:p>
      <w:pPr>
        <w:pStyle w:val="BodyText"/>
      </w:pPr>
      <w:r>
        <w:t xml:space="preserve">Apsara Premium Beauty Salon is registered with the Information Commissioner’s Office (ICO) and processes personal data in accordance with UK data protection legislation.</w:t>
      </w:r>
    </w:p>
    <w:bookmarkEnd w:id="20"/>
    <w:bookmarkStart w:id="21" w:name="information-we-collect"/>
    <w:p>
      <w:pPr>
        <w:pStyle w:val="Heading2"/>
      </w:pPr>
      <w:r>
        <w:t xml:space="preserve">Information We Collect</w:t>
      </w:r>
    </w:p>
    <w:p>
      <w:pPr>
        <w:pStyle w:val="FirstParagraph"/>
      </w:pPr>
      <w:r>
        <w:t xml:space="preserve">We may collect and process the following information:</w:t>
      </w:r>
    </w:p>
    <w:p>
      <w:pPr>
        <w:pStyle w:val="Compact"/>
        <w:numPr>
          <w:ilvl w:val="0"/>
          <w:numId w:val="1001"/>
        </w:numPr>
      </w:pPr>
      <w:r>
        <w:t xml:space="preserve">Name</w:t>
      </w:r>
    </w:p>
    <w:p>
      <w:pPr>
        <w:pStyle w:val="Compact"/>
        <w:numPr>
          <w:ilvl w:val="0"/>
          <w:numId w:val="1001"/>
        </w:numPr>
      </w:pPr>
      <w:r>
        <w:t xml:space="preserve">Contact details, including telephone number and email address</w:t>
      </w:r>
    </w:p>
    <w:p>
      <w:pPr>
        <w:pStyle w:val="Compact"/>
        <w:numPr>
          <w:ilvl w:val="0"/>
          <w:numId w:val="1001"/>
        </w:numPr>
      </w:pPr>
      <w:r>
        <w:t xml:space="preserve">Date of birth</w:t>
      </w:r>
    </w:p>
    <w:p>
      <w:pPr>
        <w:pStyle w:val="Compact"/>
        <w:numPr>
          <w:ilvl w:val="0"/>
          <w:numId w:val="1001"/>
        </w:numPr>
      </w:pPr>
      <w:r>
        <w:t xml:space="preserve">Medical and treatment consultation records</w:t>
      </w:r>
    </w:p>
    <w:p>
      <w:pPr>
        <w:pStyle w:val="Compact"/>
        <w:numPr>
          <w:ilvl w:val="0"/>
          <w:numId w:val="1001"/>
        </w:numPr>
      </w:pPr>
      <w:r>
        <w:t xml:space="preserve">Treatment history and photographs (where relevant and with consent)</w:t>
      </w:r>
    </w:p>
    <w:p>
      <w:pPr>
        <w:pStyle w:val="Compact"/>
        <w:numPr>
          <w:ilvl w:val="0"/>
          <w:numId w:val="1001"/>
        </w:numPr>
      </w:pPr>
      <w:r>
        <w:t xml:space="preserve">Appointment and payment information</w:t>
      </w:r>
    </w:p>
    <w:p>
      <w:pPr>
        <w:pStyle w:val="Compact"/>
        <w:numPr>
          <w:ilvl w:val="0"/>
          <w:numId w:val="1001"/>
        </w:numPr>
      </w:pPr>
      <w:r>
        <w:t xml:space="preserve">Information submitted through our website contact forms</w:t>
      </w:r>
    </w:p>
    <w:bookmarkEnd w:id="21"/>
    <w:bookmarkStart w:id="22" w:name="how-we-use-your-information"/>
    <w:p>
      <w:pPr>
        <w:pStyle w:val="Heading2"/>
      </w:pPr>
      <w:r>
        <w:t xml:space="preserve">How We Use Your Information</w:t>
      </w:r>
    </w:p>
    <w:p>
      <w:pPr>
        <w:pStyle w:val="FirstParagraph"/>
      </w:pPr>
      <w:r>
        <w:t xml:space="preserve">We use your personal information to:</w:t>
      </w:r>
    </w:p>
    <w:p>
      <w:pPr>
        <w:pStyle w:val="Compact"/>
        <w:numPr>
          <w:ilvl w:val="0"/>
          <w:numId w:val="1002"/>
        </w:numPr>
      </w:pPr>
      <w:r>
        <w:t xml:space="preserve">Book and manage appointments</w:t>
      </w:r>
    </w:p>
    <w:p>
      <w:pPr>
        <w:pStyle w:val="Compact"/>
        <w:numPr>
          <w:ilvl w:val="0"/>
          <w:numId w:val="1002"/>
        </w:numPr>
      </w:pPr>
      <w:r>
        <w:t xml:space="preserve">Provide treatments safely and effectively</w:t>
      </w:r>
    </w:p>
    <w:p>
      <w:pPr>
        <w:pStyle w:val="Compact"/>
        <w:numPr>
          <w:ilvl w:val="0"/>
          <w:numId w:val="1002"/>
        </w:numPr>
      </w:pPr>
      <w:r>
        <w:t xml:space="preserve">Maintain treatment records</w:t>
      </w:r>
    </w:p>
    <w:p>
      <w:pPr>
        <w:pStyle w:val="Compact"/>
        <w:numPr>
          <w:ilvl w:val="0"/>
          <w:numId w:val="1002"/>
        </w:numPr>
      </w:pPr>
      <w:r>
        <w:t xml:space="preserve">Communicate with you regarding appointments and services</w:t>
      </w:r>
    </w:p>
    <w:p>
      <w:pPr>
        <w:pStyle w:val="Compact"/>
        <w:numPr>
          <w:ilvl w:val="0"/>
          <w:numId w:val="1002"/>
        </w:numPr>
      </w:pPr>
      <w:r>
        <w:t xml:space="preserve">Respond to enquiries</w:t>
      </w:r>
    </w:p>
    <w:p>
      <w:pPr>
        <w:pStyle w:val="Compact"/>
        <w:numPr>
          <w:ilvl w:val="0"/>
          <w:numId w:val="1002"/>
        </w:numPr>
      </w:pPr>
      <w:r>
        <w:t xml:space="preserve">Meet legal, insurance, and regulatory obligations</w:t>
      </w:r>
    </w:p>
    <w:p>
      <w:pPr>
        <w:pStyle w:val="Compact"/>
        <w:numPr>
          <w:ilvl w:val="0"/>
          <w:numId w:val="1002"/>
        </w:numPr>
      </w:pPr>
      <w:r>
        <w:t xml:space="preserve">Improve our services and website</w:t>
      </w:r>
    </w:p>
    <w:bookmarkEnd w:id="22"/>
    <w:bookmarkStart w:id="23" w:name="medical-information"/>
    <w:p>
      <w:pPr>
        <w:pStyle w:val="Heading2"/>
      </w:pPr>
      <w:r>
        <w:t xml:space="preserve">Medical Information</w:t>
      </w:r>
    </w:p>
    <w:p>
      <w:pPr>
        <w:pStyle w:val="FirstParagraph"/>
      </w:pPr>
      <w:r>
        <w:t xml:space="preserve">Certain treatments require us to collect health-related information to ensure treatments are safe and suitable. This information is treated as confidential and is only used for treatment and consultation purposes.</w:t>
      </w:r>
    </w:p>
    <w:bookmarkEnd w:id="23"/>
    <w:bookmarkStart w:id="24" w:name="photographs"/>
    <w:p>
      <w:pPr>
        <w:pStyle w:val="Heading2"/>
      </w:pPr>
      <w:r>
        <w:t xml:space="preserve">Photographs</w:t>
      </w:r>
    </w:p>
    <w:p>
      <w:pPr>
        <w:pStyle w:val="FirstParagraph"/>
      </w:pPr>
      <w:r>
        <w:t xml:space="preserve">Clinical photographs may be taken before and after treatment to monitor progress and maintain accurate treatment records. We will always obtain your consent before using photographs for marketing, educational, or promotional purposes.</w:t>
      </w:r>
    </w:p>
    <w:bookmarkEnd w:id="24"/>
    <w:bookmarkStart w:id="25" w:name="sharing-your-information"/>
    <w:p>
      <w:pPr>
        <w:pStyle w:val="Heading2"/>
      </w:pPr>
      <w:r>
        <w:t xml:space="preserve">Sharing Your Information</w:t>
      </w:r>
    </w:p>
    <w:p>
      <w:pPr>
        <w:pStyle w:val="FirstParagraph"/>
      </w:pPr>
      <w:r>
        <w:t xml:space="preserve">We do not sell or rent your personal information to third parties.</w:t>
      </w:r>
    </w:p>
    <w:p>
      <w:pPr>
        <w:pStyle w:val="BodyText"/>
      </w:pPr>
      <w:r>
        <w:t xml:space="preserve">Your information may be shared only where necessary with:</w:t>
      </w:r>
    </w:p>
    <w:p>
      <w:pPr>
        <w:pStyle w:val="Compact"/>
        <w:numPr>
          <w:ilvl w:val="0"/>
          <w:numId w:val="1003"/>
        </w:numPr>
      </w:pPr>
      <w:r>
        <w:t xml:space="preserve">Professional advisers and insurers</w:t>
      </w:r>
    </w:p>
    <w:p>
      <w:pPr>
        <w:pStyle w:val="Compact"/>
        <w:numPr>
          <w:ilvl w:val="0"/>
          <w:numId w:val="1003"/>
        </w:numPr>
      </w:pPr>
      <w:r>
        <w:t xml:space="preserve">Regulatory authorities where legally required</w:t>
      </w:r>
    </w:p>
    <w:p>
      <w:pPr>
        <w:pStyle w:val="Compact"/>
        <w:numPr>
          <w:ilvl w:val="0"/>
          <w:numId w:val="1003"/>
        </w:numPr>
      </w:pPr>
      <w:r>
        <w:t xml:space="preserve">Secure booking, payment, or website service providers</w:t>
      </w:r>
    </w:p>
    <w:p>
      <w:pPr>
        <w:pStyle w:val="FirstParagraph"/>
      </w:pPr>
      <w:r>
        <w:t xml:space="preserve">All third parties are required to protect your information and process it in accordance with data protection laws.</w:t>
      </w:r>
    </w:p>
    <w:bookmarkEnd w:id="25"/>
    <w:bookmarkStart w:id="26" w:name="data-security"/>
    <w:p>
      <w:pPr>
        <w:pStyle w:val="Heading2"/>
      </w:pPr>
      <w:r>
        <w:t xml:space="preserve">Data Security</w:t>
      </w:r>
    </w:p>
    <w:p>
      <w:pPr>
        <w:pStyle w:val="FirstParagraph"/>
      </w:pPr>
      <w:r>
        <w:t xml:space="preserve">We take appropriate technical and organisational measures to protect your personal information from unauthorised access, loss, misuse, or disclosure.</w:t>
      </w:r>
    </w:p>
    <w:bookmarkEnd w:id="26"/>
    <w:bookmarkStart w:id="27" w:name="data-retention"/>
    <w:p>
      <w:pPr>
        <w:pStyle w:val="Heading2"/>
      </w:pPr>
      <w:r>
        <w:t xml:space="preserve">Data Retention</w:t>
      </w:r>
    </w:p>
    <w:p>
      <w:pPr>
        <w:pStyle w:val="FirstParagraph"/>
      </w:pPr>
      <w:r>
        <w:t xml:space="preserve">We retain treatment and consultation records for as long as necessary to comply with legal, insurance, and professional requirements. When information is no longer required, it will be securely deleted or destroyed.</w:t>
      </w:r>
    </w:p>
    <w:bookmarkEnd w:id="27"/>
    <w:bookmarkStart w:id="28" w:name="your-rights"/>
    <w:p>
      <w:pPr>
        <w:pStyle w:val="Heading2"/>
      </w:pPr>
      <w:r>
        <w:t xml:space="preserve">Your Rights</w:t>
      </w:r>
    </w:p>
    <w:p>
      <w:pPr>
        <w:pStyle w:val="FirstParagraph"/>
      </w:pPr>
      <w:r>
        <w:t xml:space="preserve">Under UK data protection law, you have the right to:</w:t>
      </w:r>
    </w:p>
    <w:p>
      <w:pPr>
        <w:pStyle w:val="Compact"/>
        <w:numPr>
          <w:ilvl w:val="0"/>
          <w:numId w:val="1004"/>
        </w:numPr>
      </w:pPr>
      <w:r>
        <w:t xml:space="preserve">Access your personal information</w:t>
      </w:r>
    </w:p>
    <w:p>
      <w:pPr>
        <w:pStyle w:val="Compact"/>
        <w:numPr>
          <w:ilvl w:val="0"/>
          <w:numId w:val="1004"/>
        </w:numPr>
      </w:pPr>
      <w:r>
        <w:t xml:space="preserve">Request correction of inaccurate information</w:t>
      </w:r>
    </w:p>
    <w:p>
      <w:pPr>
        <w:pStyle w:val="Compact"/>
        <w:numPr>
          <w:ilvl w:val="0"/>
          <w:numId w:val="1004"/>
        </w:numPr>
      </w:pPr>
      <w:r>
        <w:t xml:space="preserve">Request deletion of your information where appropriate</w:t>
      </w:r>
    </w:p>
    <w:p>
      <w:pPr>
        <w:pStyle w:val="Compact"/>
        <w:numPr>
          <w:ilvl w:val="0"/>
          <w:numId w:val="1004"/>
        </w:numPr>
      </w:pPr>
      <w:r>
        <w:t xml:space="preserve">Restrict or object to certain processing activities</w:t>
      </w:r>
    </w:p>
    <w:p>
      <w:pPr>
        <w:pStyle w:val="Compact"/>
        <w:numPr>
          <w:ilvl w:val="0"/>
          <w:numId w:val="1004"/>
        </w:numPr>
      </w:pPr>
      <w:r>
        <w:t xml:space="preserve">Withdraw consent where processing is based on consent</w:t>
      </w:r>
    </w:p>
    <w:p>
      <w:pPr>
        <w:pStyle w:val="Compact"/>
        <w:numPr>
          <w:ilvl w:val="0"/>
          <w:numId w:val="1004"/>
        </w:numPr>
      </w:pPr>
      <w:r>
        <w:t xml:space="preserve">Lodge a complaint with the Information Commissioner’s Office (ICO)</w:t>
      </w:r>
    </w:p>
    <w:bookmarkEnd w:id="28"/>
    <w:bookmarkStart w:id="29" w:name="cookies"/>
    <w:p>
      <w:pPr>
        <w:pStyle w:val="Heading2"/>
      </w:pPr>
      <w:r>
        <w:t xml:space="preserve">Cookies</w:t>
      </w:r>
    </w:p>
    <w:p>
      <w:pPr>
        <w:pStyle w:val="FirstParagraph"/>
      </w:pPr>
      <w:r>
        <w:t xml:space="preserve">Our website may use cookies to improve functionality and user experience. You can manage cookie preferences through your browser settings.</w:t>
      </w:r>
    </w:p>
    <w:bookmarkEnd w:id="29"/>
    <w:bookmarkStart w:id="30" w:name="contact-us"/>
    <w:p>
      <w:pPr>
        <w:pStyle w:val="Heading2"/>
      </w:pPr>
      <w:r>
        <w:t xml:space="preserve">Contact Us</w:t>
      </w:r>
    </w:p>
    <w:p>
      <w:pPr>
        <w:pStyle w:val="FirstParagraph"/>
      </w:pPr>
      <w:r>
        <w:t xml:space="preserve">If you have any questions about this Privacy Policy or how your information is handled, please contact:</w:t>
      </w:r>
    </w:p>
    <w:p>
      <w:pPr>
        <w:pStyle w:val="BodyText"/>
      </w:pPr>
      <w:r>
        <w:rPr>
          <w:b/>
          <w:bCs/>
        </w:rPr>
        <w:t xml:space="preserve">Apsara Premium Beauty Salon</w:t>
      </w:r>
      <w:r>
        <w:br/>
      </w:r>
      <w:r>
        <w:t xml:space="preserve">Email: [Insert Email Address]</w:t>
      </w:r>
      <w:r>
        <w:br/>
      </w:r>
      <w:r>
        <w:t xml:space="preserve">Telephone: [Insert Telephone Number]</w:t>
      </w:r>
    </w:p>
    <w:bookmarkEnd w:id="30"/>
    <w:bookmarkStart w:id="31" w:name="changes-to-this-privacy-policy"/>
    <w:p>
      <w:pPr>
        <w:pStyle w:val="Heading2"/>
      </w:pPr>
      <w:r>
        <w:t xml:space="preserve">Changes to This Privacy Policy</w:t>
      </w:r>
    </w:p>
    <w:p>
      <w:pPr>
        <w:pStyle w:val="FirstParagraph"/>
      </w:pPr>
      <w:r>
        <w:t xml:space="preserve">We may update this Privacy Policy from time to time. Any changes will be posted on this page and will take effect immediately upon publication.</w:t>
      </w:r>
    </w:p>
    <w:p>
      <w:pPr>
        <w:pStyle w:val="BodyText"/>
      </w:pPr>
      <w:r>
        <w:rPr>
          <w:b/>
          <w:bCs/>
        </w:rPr>
        <w:t xml:space="preserve">Last Updated:</w:t>
      </w:r>
      <w:r>
        <w:t xml:space="preserve"> 24/07/2026</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2026-06-24T16:29:01Z</dcterms:created>
  <dcterms:modified xsi:type="dcterms:W3CDTF">2026-06-24T16:29:01Z</dcterms:modified>
</cp:coreProperties>
</file>

<file path=docProps/custom.xml><?xml version="1.0" encoding="utf-8"?>
<Properties xmlns="http://schemas.openxmlformats.org/officeDocument/2006/custom-properties" xmlns:vt="http://schemas.openxmlformats.org/officeDocument/2006/docPropsVTypes"/>
</file>